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1C" w:rsidRDefault="0074741C" w:rsidP="0074741C">
      <w:pPr>
        <w:tabs>
          <w:tab w:val="left" w:pos="2175"/>
        </w:tabs>
        <w:ind w:left="6096"/>
        <w:jc w:val="left"/>
      </w:pPr>
      <w:r>
        <w:t>УТВЕРЖДЕНО</w:t>
      </w:r>
    </w:p>
    <w:p w:rsidR="0074741C" w:rsidRDefault="0074741C" w:rsidP="0074741C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74741C" w:rsidRDefault="0074741C" w:rsidP="0074741C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74741C" w:rsidRDefault="0074741C" w:rsidP="0074741C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74741C" w:rsidRDefault="0074741C" w:rsidP="0074741C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630AA7" w:rsidRDefault="00630AA7" w:rsidP="00A13D0A">
      <w:pPr>
        <w:jc w:val="center"/>
        <w:rPr>
          <w:b/>
        </w:rPr>
      </w:pPr>
    </w:p>
    <w:p w:rsidR="00630AA7" w:rsidRDefault="00630AA7" w:rsidP="00A13D0A">
      <w:pPr>
        <w:jc w:val="center"/>
        <w:rPr>
          <w:b/>
        </w:rPr>
      </w:pPr>
    </w:p>
    <w:p w:rsidR="007077E1" w:rsidRPr="0074741C" w:rsidRDefault="007077E1" w:rsidP="007077E1">
      <w:pPr>
        <w:jc w:val="center"/>
        <w:rPr>
          <w:b/>
        </w:rPr>
      </w:pPr>
      <w:r w:rsidRPr="0074741C">
        <w:rPr>
          <w:b/>
        </w:rPr>
        <w:t xml:space="preserve">ИНСТРУКЦИЯ </w:t>
      </w:r>
    </w:p>
    <w:p w:rsidR="00F43D95" w:rsidRPr="0074741C" w:rsidRDefault="004244B2" w:rsidP="00DB443B">
      <w:pPr>
        <w:jc w:val="center"/>
        <w:rPr>
          <w:b/>
        </w:rPr>
      </w:pPr>
      <w:r w:rsidRPr="0074741C">
        <w:rPr>
          <w:b/>
        </w:rPr>
        <w:t>по охране труда</w:t>
      </w:r>
      <w:r w:rsidR="0074741C">
        <w:rPr>
          <w:b/>
        </w:rPr>
        <w:t xml:space="preserve"> </w:t>
      </w:r>
      <w:bookmarkStart w:id="0" w:name="_GoBack"/>
      <w:bookmarkEnd w:id="0"/>
      <w:r w:rsidRPr="0074741C">
        <w:rPr>
          <w:b/>
        </w:rPr>
        <w:t>для рабочего по эксплуатации индивидуального теплового пункта</w:t>
      </w:r>
    </w:p>
    <w:p w:rsidR="0036126A" w:rsidRPr="0074741C" w:rsidRDefault="006634C5" w:rsidP="007077E1">
      <w:pPr>
        <w:jc w:val="center"/>
        <w:rPr>
          <w:b/>
        </w:rPr>
      </w:pPr>
      <w:r w:rsidRPr="0074741C">
        <w:rPr>
          <w:b/>
        </w:rPr>
        <w:t>ИОТ-04</w:t>
      </w:r>
      <w:r w:rsidR="0074741C" w:rsidRPr="0074741C">
        <w:rPr>
          <w:b/>
        </w:rPr>
        <w:t>6</w:t>
      </w:r>
      <w:r w:rsidRPr="0074741C">
        <w:rPr>
          <w:b/>
        </w:rPr>
        <w:t>-20</w:t>
      </w:r>
      <w:r w:rsidR="003B2F63" w:rsidRPr="0074741C">
        <w:rPr>
          <w:b/>
        </w:rPr>
        <w:t>22</w:t>
      </w:r>
    </w:p>
    <w:p w:rsidR="0072458B" w:rsidRDefault="0072458B" w:rsidP="007077E1">
      <w:pPr>
        <w:jc w:val="center"/>
        <w:rPr>
          <w:b/>
          <w:sz w:val="28"/>
          <w:szCs w:val="28"/>
        </w:rPr>
      </w:pPr>
    </w:p>
    <w:p w:rsidR="00D95259" w:rsidRPr="001E30E0" w:rsidRDefault="00D95259" w:rsidP="00D95259">
      <w:pPr>
        <w:pStyle w:val="Heading"/>
        <w:ind w:firstLine="284"/>
        <w:jc w:val="center"/>
        <w:rPr>
          <w:rFonts w:ascii="Times New Roman" w:hAnsi="Times New Roman"/>
          <w:sz w:val="24"/>
          <w:szCs w:val="24"/>
        </w:rPr>
      </w:pPr>
      <w:r w:rsidRPr="001E30E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ОБЩИЕ ТРЕБОВАНИ ОХРАНЫ ТРУДА </w:t>
      </w:r>
      <w:r w:rsidRPr="001E30E0">
        <w:rPr>
          <w:rFonts w:ascii="Times New Roman" w:hAnsi="Times New Roman"/>
          <w:sz w:val="24"/>
          <w:szCs w:val="24"/>
        </w:rPr>
        <w:t xml:space="preserve"> </w:t>
      </w:r>
    </w:p>
    <w:p w:rsidR="00D95259" w:rsidRPr="001E30E0" w:rsidRDefault="00D95259" w:rsidP="00D95259">
      <w:pPr>
        <w:ind w:firstLine="284"/>
      </w:pPr>
      <w:r>
        <w:t>1</w:t>
      </w:r>
      <w:r w:rsidRPr="001E30E0">
        <w:t>.1. К работе на данную рабочую профессию допускаются лица не моложе 18 лет, прошедшие предварительный медицинский осмотр и не имеющие противопоказаний к выполнению вышеуказанной работы.</w:t>
      </w:r>
    </w:p>
    <w:p w:rsidR="00D95259" w:rsidRPr="001E30E0" w:rsidRDefault="00D95259" w:rsidP="00D95259">
      <w:pPr>
        <w:ind w:firstLine="284"/>
      </w:pPr>
      <w:r>
        <w:t>1</w:t>
      </w:r>
      <w:r w:rsidRPr="001E30E0">
        <w:t>.2. Рабочий при приеме на работу должен пройти вводный инструктаж. До допуска к самостоятельной работе рабочий должен пройти:</w:t>
      </w:r>
    </w:p>
    <w:p w:rsidR="00D95259" w:rsidRPr="001E30E0" w:rsidRDefault="00D95259" w:rsidP="00D95259">
      <w:pPr>
        <w:ind w:firstLine="284"/>
      </w:pPr>
      <w:r w:rsidRPr="001E30E0">
        <w:t>• первичный инструктаж на рабочем месте;</w:t>
      </w:r>
    </w:p>
    <w:p w:rsidR="00D95259" w:rsidRPr="001E30E0" w:rsidRDefault="00D95259" w:rsidP="00D95259">
      <w:pPr>
        <w:ind w:firstLine="284"/>
      </w:pPr>
      <w:r w:rsidRPr="001E30E0">
        <w:t>• проверку знаний настоящей Инструкции по охране труда; ПТБ для рабочих, имеющих право подготавливать рабочее место, осуществлять допуск, быть производителем работ, наблюдающим и членом бригады в объеме, соответствующем обязанностям ответственных лиц ПТБ;</w:t>
      </w:r>
    </w:p>
    <w:p w:rsidR="00D95259" w:rsidRPr="001E30E0" w:rsidRDefault="00D95259" w:rsidP="00D95259">
      <w:pPr>
        <w:ind w:firstLine="284"/>
      </w:pPr>
      <w:r w:rsidRPr="001E30E0">
        <w:t>• обучение по программам подготовки по профессии.</w:t>
      </w:r>
    </w:p>
    <w:p w:rsidR="00D95259" w:rsidRPr="001E30E0" w:rsidRDefault="00D95259" w:rsidP="00D95259">
      <w:pPr>
        <w:ind w:firstLine="284"/>
      </w:pPr>
      <w:r>
        <w:t>1</w:t>
      </w:r>
      <w:r w:rsidRPr="001E30E0">
        <w:t>.3. Допуск к самостоятельной работе оформляется соответствующим распоряжением по структурному подразделению предприятия.</w:t>
      </w:r>
    </w:p>
    <w:p w:rsidR="00D95259" w:rsidRPr="001E30E0" w:rsidRDefault="00D95259" w:rsidP="00D95259">
      <w:pPr>
        <w:ind w:firstLine="284"/>
      </w:pPr>
      <w:r>
        <w:t>1.4</w:t>
      </w:r>
      <w:r w:rsidRPr="001E30E0">
        <w:t>. Рабочие, не прошедшие проверку знаний в установленные сроки к самостоятельной работе не допускаются.</w:t>
      </w:r>
    </w:p>
    <w:p w:rsidR="00D95259" w:rsidRPr="001E30E0" w:rsidRDefault="00D95259" w:rsidP="00D95259">
      <w:pPr>
        <w:ind w:firstLine="284"/>
      </w:pPr>
      <w:r>
        <w:t>1.5</w:t>
      </w:r>
      <w:r w:rsidRPr="001E30E0">
        <w:t>. Рабочий в процессе работы обязан проходить:</w:t>
      </w:r>
    </w:p>
    <w:p w:rsidR="00D95259" w:rsidRPr="001E30E0" w:rsidRDefault="00D95259" w:rsidP="00D95259">
      <w:pPr>
        <w:ind w:firstLine="284"/>
      </w:pPr>
      <w:r w:rsidRPr="001E30E0">
        <w:t>• повторные инструктажи</w:t>
      </w:r>
      <w:r>
        <w:t xml:space="preserve"> - </w:t>
      </w:r>
      <w:r w:rsidR="004244B2">
        <w:t>не реже одного раза в полугодие</w:t>
      </w:r>
      <w:r w:rsidRPr="001E30E0">
        <w:t>;</w:t>
      </w:r>
    </w:p>
    <w:p w:rsidR="00D95259" w:rsidRPr="001E30E0" w:rsidRDefault="00D95259" w:rsidP="00D95259">
      <w:pPr>
        <w:ind w:firstLine="284"/>
      </w:pPr>
      <w:r w:rsidRPr="001E30E0">
        <w:t xml:space="preserve">• проверку знаний Инструкции по охране труда </w:t>
      </w:r>
      <w:r>
        <w:t xml:space="preserve">2 </w:t>
      </w:r>
      <w:r w:rsidRPr="001E30E0">
        <w:t>раз</w:t>
      </w:r>
      <w:r>
        <w:t>а</w:t>
      </w:r>
      <w:r w:rsidRPr="001E30E0">
        <w:t xml:space="preserve"> в год;</w:t>
      </w:r>
    </w:p>
    <w:p w:rsidR="00D95259" w:rsidRPr="001E30E0" w:rsidRDefault="00D95259" w:rsidP="00D95259">
      <w:pPr>
        <w:ind w:firstLine="284"/>
      </w:pPr>
      <w:r w:rsidRPr="001E30E0">
        <w:t>• медицинский осмотр - один раз в два года;</w:t>
      </w:r>
    </w:p>
    <w:p w:rsidR="00D95259" w:rsidRPr="001E30E0" w:rsidRDefault="00D95259" w:rsidP="00D95259">
      <w:pPr>
        <w:ind w:firstLine="284"/>
      </w:pPr>
      <w:r w:rsidRPr="001E30E0">
        <w:t>• проверку знаний по ПТБ для рабочих, имеющих право подготавливать рабочее место, осуществлять допуск, быть производителем работ, наблюдающим или членом бригады - один раз в год.</w:t>
      </w:r>
    </w:p>
    <w:p w:rsidR="00D95259" w:rsidRPr="001E30E0" w:rsidRDefault="00D95259" w:rsidP="00D95259">
      <w:pPr>
        <w:ind w:firstLine="284"/>
      </w:pPr>
      <w:r>
        <w:t>1.6</w:t>
      </w:r>
      <w:r w:rsidRPr="001E30E0">
        <w:t>. Лица, получившие неудовлетворительную оценку при квалификационной проверке, к самостоятельной работе не допускаются и не позднее одного месяца должны пройти повторную проверку.</w:t>
      </w:r>
    </w:p>
    <w:p w:rsidR="00D95259" w:rsidRPr="001E30E0" w:rsidRDefault="00D95259" w:rsidP="00D95259">
      <w:pPr>
        <w:ind w:firstLine="284"/>
      </w:pPr>
      <w:r w:rsidRPr="001E30E0">
        <w:t>При нарушении правил техники безопасности в зависимости от характера нарушений должен проводиться внеплановый инструктаж или внеочередная проверка знаний.</w:t>
      </w:r>
    </w:p>
    <w:p w:rsidR="00D95259" w:rsidRPr="001E30E0" w:rsidRDefault="00D95259" w:rsidP="00D95259">
      <w:pPr>
        <w:ind w:firstLine="284"/>
      </w:pPr>
      <w:r>
        <w:t>1.7</w:t>
      </w:r>
      <w:r w:rsidRPr="001E30E0">
        <w:t>. При несчастном случае рабочий обязан оказать первую помощь пострадавшему до прибытия медицинского персонала. При несчастном случае с самим рабочим, в зависимости от тяжести травмы, он должен обратиться за медицинской помощью в здравпункт или сам себе оказать первую помощь (самопомощь).</w:t>
      </w:r>
    </w:p>
    <w:p w:rsidR="00D95259" w:rsidRPr="001E30E0" w:rsidRDefault="00D95259" w:rsidP="00D95259">
      <w:pPr>
        <w:ind w:firstLine="284"/>
      </w:pPr>
      <w:r>
        <w:t>1.8</w:t>
      </w:r>
      <w:r w:rsidRPr="001E30E0">
        <w:t>. Каждый работник должен знать местоположение аптечки и уметь ею пользоваться.</w:t>
      </w:r>
    </w:p>
    <w:p w:rsidR="00D95259" w:rsidRPr="001E30E0" w:rsidRDefault="00D95259" w:rsidP="00D95259">
      <w:pPr>
        <w:ind w:firstLine="284"/>
      </w:pPr>
      <w:r>
        <w:t>1.9</w:t>
      </w:r>
      <w:r w:rsidRPr="001E30E0">
        <w:t>. При обнаружении неисправных приспособлений, инструмента и средств защиты рабочий сообщает своему непосредственному руководителю.</w:t>
      </w:r>
    </w:p>
    <w:p w:rsidR="00D95259" w:rsidRPr="001E30E0" w:rsidRDefault="00D95259" w:rsidP="00D95259">
      <w:pPr>
        <w:ind w:firstLine="284"/>
      </w:pPr>
      <w:r w:rsidRPr="001E30E0">
        <w:t>ЗАПРЕЩАЕТСЯ работать с неисправными приспособлениями, инструментом и средствами защиты.</w:t>
      </w:r>
    </w:p>
    <w:p w:rsidR="00D95259" w:rsidRPr="001E30E0" w:rsidRDefault="00D95259" w:rsidP="00D95259">
      <w:pPr>
        <w:ind w:firstLine="284"/>
      </w:pPr>
      <w:r>
        <w:t>1.10</w:t>
      </w:r>
      <w:r w:rsidRPr="001E30E0">
        <w:t>. Во избежание попадания под действие электрического тока не следует наступать или прикасаться к оборванным, свешивающимся проводам.</w:t>
      </w:r>
    </w:p>
    <w:p w:rsidR="00D95259" w:rsidRPr="001E30E0" w:rsidRDefault="00D95259" w:rsidP="00D95259">
      <w:pPr>
        <w:ind w:firstLine="284"/>
      </w:pPr>
      <w:r>
        <w:t>1.11</w:t>
      </w:r>
      <w:r w:rsidRPr="001E30E0">
        <w:t>. Невыполнение требований Инструкции по охране труда для рабочего рассматривается как нарушение производственной дисциплины.</w:t>
      </w:r>
    </w:p>
    <w:p w:rsidR="00D95259" w:rsidRPr="001E30E0" w:rsidRDefault="00D95259" w:rsidP="00D95259">
      <w:pPr>
        <w:ind w:firstLine="284"/>
      </w:pPr>
      <w:r w:rsidRPr="001E30E0">
        <w:t>За нарушение требований инструкций рабочий несет ответственность в соответствии с действующим законодательством.</w:t>
      </w:r>
    </w:p>
    <w:p w:rsidR="00D95259" w:rsidRPr="001E30E0" w:rsidRDefault="00D95259" w:rsidP="00D95259">
      <w:pPr>
        <w:ind w:firstLine="284"/>
      </w:pPr>
      <w:r>
        <w:t>1.12</w:t>
      </w:r>
      <w:r w:rsidRPr="001E30E0">
        <w:t>. В зоне обслуживания тепловых сетей могут иметь место следующие опасные и вредные производственные факторы:</w:t>
      </w:r>
    </w:p>
    <w:p w:rsidR="00D95259" w:rsidRPr="001E30E0" w:rsidRDefault="00D95259" w:rsidP="00D95259">
      <w:pPr>
        <w:ind w:firstLine="284"/>
      </w:pPr>
      <w:r w:rsidRPr="001E30E0">
        <w:t>• повышенная влажность воздуха рабочей зоны;</w:t>
      </w:r>
    </w:p>
    <w:p w:rsidR="00D95259" w:rsidRPr="001E30E0" w:rsidRDefault="00D95259" w:rsidP="00D95259">
      <w:pPr>
        <w:ind w:firstLine="284"/>
      </w:pPr>
      <w:r w:rsidRPr="001E30E0">
        <w:lastRenderedPageBreak/>
        <w:t>• повышенная или пониженная температура воздуха рабочей зоны;</w:t>
      </w:r>
    </w:p>
    <w:p w:rsidR="00D95259" w:rsidRPr="001E30E0" w:rsidRDefault="00D95259" w:rsidP="00D95259">
      <w:pPr>
        <w:ind w:firstLine="284"/>
      </w:pPr>
      <w:r w:rsidRPr="001E30E0">
        <w:t>• повышенное значение напряжения электрической цепи;</w:t>
      </w:r>
    </w:p>
    <w:p w:rsidR="00D95259" w:rsidRPr="001E30E0" w:rsidRDefault="00D95259" w:rsidP="00D95259">
      <w:pPr>
        <w:ind w:firstLine="284"/>
      </w:pPr>
      <w:r w:rsidRPr="001E30E0">
        <w:t>• вращающиеся и движущиеся механизмы;</w:t>
      </w:r>
    </w:p>
    <w:p w:rsidR="00D95259" w:rsidRPr="001E30E0" w:rsidRDefault="00D95259" w:rsidP="00D95259">
      <w:pPr>
        <w:ind w:firstLine="284"/>
      </w:pPr>
      <w:r w:rsidRPr="001E30E0">
        <w:t>• повышенная загазованность и недостаточное содержание кислорода в воздухе рабочей зоны.</w:t>
      </w:r>
    </w:p>
    <w:p w:rsidR="00D95259" w:rsidRPr="001E30E0" w:rsidRDefault="00D95259" w:rsidP="00D95259">
      <w:pPr>
        <w:ind w:firstLine="284"/>
      </w:pPr>
      <w:r>
        <w:t>1.13</w:t>
      </w:r>
      <w:r w:rsidRPr="001E30E0">
        <w:t>. Для защиты от воздействия опасных и вредных факторов необходимо применять следующие средства защиты.</w:t>
      </w:r>
    </w:p>
    <w:p w:rsidR="00D95259" w:rsidRPr="001E30E0" w:rsidRDefault="00D95259" w:rsidP="00D95259">
      <w:pPr>
        <w:ind w:firstLine="284"/>
      </w:pPr>
      <w:r w:rsidRPr="001E30E0">
        <w:t>При работе на движущихся и вращающихся машинах и механизмах не должно быть развевающихся частей, которые могут быть захвачены движущимися частями механизмов.</w:t>
      </w:r>
    </w:p>
    <w:p w:rsidR="00D95259" w:rsidRPr="001E30E0" w:rsidRDefault="00D95259" w:rsidP="00D95259">
      <w:pPr>
        <w:ind w:firstLine="284"/>
      </w:pPr>
      <w:r w:rsidRPr="001E30E0">
        <w:t>При необходимости нахождения вблизи горячих частей оборудования следует принять меры по защите от ожогов и действия высоких температур (ограждение оборудования, вентиляция, теплая спецодежда).</w:t>
      </w:r>
    </w:p>
    <w:p w:rsidR="00D95259" w:rsidRPr="001E30E0" w:rsidRDefault="00D95259" w:rsidP="00D95259">
      <w:pPr>
        <w:ind w:firstLine="284"/>
      </w:pPr>
      <w:r w:rsidRPr="001E30E0">
        <w:t>При выполнении работ на участках с температурой воздуха выше 33°С необходимо применять режим труда с интервалами времени для отдыха и охлаждения.</w:t>
      </w:r>
    </w:p>
    <w:p w:rsidR="00D95259" w:rsidRPr="001E30E0" w:rsidRDefault="00D95259" w:rsidP="00D95259">
      <w:pPr>
        <w:ind w:firstLine="284"/>
      </w:pPr>
      <w:r w:rsidRPr="001E30E0">
        <w:t>Работу в зонах с низкой температурой окружающего воздуха следует производить в теплой спецодежде и чередовать по времени с нахождением в тепле.</w:t>
      </w:r>
    </w:p>
    <w:p w:rsidR="00D95259" w:rsidRPr="001E30E0" w:rsidRDefault="00D95259" w:rsidP="00D95259">
      <w:pPr>
        <w:ind w:firstLine="284"/>
      </w:pPr>
      <w:r w:rsidRPr="001E30E0">
        <w:t>При нахождении в помещениях с действующим энергетическим оборудованием слесарь должен надевать застегнутую подбородным ремнем защитную каску.</w:t>
      </w:r>
    </w:p>
    <w:p w:rsidR="00D95259" w:rsidRPr="001E30E0" w:rsidRDefault="00D95259" w:rsidP="00D95259">
      <w:pPr>
        <w:ind w:firstLine="284"/>
      </w:pPr>
      <w:r w:rsidRPr="001E30E0">
        <w:t>При недостаточной освещенности рабочей зоны следует применять дополнительное местное освещение.</w:t>
      </w:r>
    </w:p>
    <w:p w:rsidR="00D95259" w:rsidRPr="001E30E0" w:rsidRDefault="00D95259" w:rsidP="00D95259">
      <w:pPr>
        <w:ind w:firstLine="284"/>
      </w:pPr>
      <w:r w:rsidRPr="001E30E0">
        <w:t>Для защиты от поражения электрическим током необходимо применить диэлектрические перчатки, ковры, изолирующие подставки.</w:t>
      </w:r>
    </w:p>
    <w:p w:rsidR="00D95259" w:rsidRPr="001E30E0" w:rsidRDefault="00D95259" w:rsidP="00D95259">
      <w:pPr>
        <w:ind w:firstLine="284"/>
      </w:pPr>
      <w:r w:rsidRPr="001E30E0">
        <w:t>Перед каждым пусковым устройством электродвигателей должны находиться диэлектрические коврики или изолирующие подставки.</w:t>
      </w:r>
    </w:p>
    <w:p w:rsidR="00D95259" w:rsidRPr="001E30E0" w:rsidRDefault="00D95259" w:rsidP="00D95259">
      <w:pPr>
        <w:ind w:firstLine="284"/>
      </w:pPr>
      <w:r>
        <w:t>1.14</w:t>
      </w:r>
      <w:r w:rsidRPr="001E30E0">
        <w:t xml:space="preserve">. Слесарь должен работать в спецодежде и </w:t>
      </w:r>
      <w:proofErr w:type="spellStart"/>
      <w:r w:rsidRPr="001E30E0">
        <w:t>спецобуви</w:t>
      </w:r>
      <w:proofErr w:type="spellEnd"/>
      <w:r w:rsidRPr="001E30E0">
        <w:t xml:space="preserve"> и применять другие средства защиты, выдаваемые в соответствии с действующими отраслевыми нормами.</w:t>
      </w:r>
    </w:p>
    <w:p w:rsidR="00D95259" w:rsidRPr="001E30E0" w:rsidRDefault="00D95259" w:rsidP="00D95259">
      <w:pPr>
        <w:ind w:firstLine="284"/>
      </w:pPr>
      <w:r>
        <w:t>1.15</w:t>
      </w:r>
      <w:r w:rsidRPr="001E30E0">
        <w:t>. Слесарю бесплатно должны выдаваться согласно отраслевым нормам следующие средства индивидуальной защиты:</w:t>
      </w:r>
    </w:p>
    <w:p w:rsidR="00D95259" w:rsidRPr="001E30E0" w:rsidRDefault="00D95259" w:rsidP="00D95259">
      <w:pPr>
        <w:ind w:firstLine="284"/>
      </w:pPr>
      <w:r w:rsidRPr="001E30E0">
        <w:t xml:space="preserve">• костюм хлопчатобумажный (на 12 </w:t>
      </w:r>
      <w:proofErr w:type="spellStart"/>
      <w:r w:rsidRPr="001E30E0">
        <w:t>мес</w:t>
      </w:r>
      <w:proofErr w:type="spellEnd"/>
      <w:r w:rsidRPr="001E30E0">
        <w:t>);</w:t>
      </w:r>
    </w:p>
    <w:p w:rsidR="00D95259" w:rsidRPr="001E30E0" w:rsidRDefault="00D95259" w:rsidP="00D95259">
      <w:pPr>
        <w:ind w:firstLine="284"/>
      </w:pPr>
      <w:r w:rsidRPr="001E30E0">
        <w:t xml:space="preserve">• сапоги резиновые (на 12 </w:t>
      </w:r>
      <w:proofErr w:type="spellStart"/>
      <w:r w:rsidRPr="001E30E0">
        <w:t>мес</w:t>
      </w:r>
      <w:proofErr w:type="spellEnd"/>
      <w:r w:rsidRPr="001E30E0">
        <w:t>);</w:t>
      </w:r>
    </w:p>
    <w:p w:rsidR="00D95259" w:rsidRPr="001E30E0" w:rsidRDefault="00D95259" w:rsidP="00D95259">
      <w:pPr>
        <w:ind w:firstLine="284"/>
      </w:pPr>
      <w:r>
        <w:t>• рукавицы комбинированные (на 2</w:t>
      </w:r>
      <w:r w:rsidRPr="001E30E0">
        <w:t xml:space="preserve"> </w:t>
      </w:r>
      <w:proofErr w:type="spellStart"/>
      <w:r w:rsidRPr="001E30E0">
        <w:t>мес</w:t>
      </w:r>
      <w:proofErr w:type="spellEnd"/>
      <w:r w:rsidRPr="001E30E0">
        <w:t>).</w:t>
      </w:r>
    </w:p>
    <w:p w:rsidR="00D95259" w:rsidRPr="001E30E0" w:rsidRDefault="00D95259" w:rsidP="00D95259">
      <w:pPr>
        <w:ind w:firstLine="284"/>
      </w:pPr>
      <w:r w:rsidRPr="001E30E0">
        <w:t>При выдаче двойного сменного комплекта спецодежды срок носки должен удваиваться.</w:t>
      </w:r>
    </w:p>
    <w:p w:rsidR="00D95259" w:rsidRPr="001E30E0" w:rsidRDefault="00D95259" w:rsidP="00D95259">
      <w:pPr>
        <w:ind w:firstLine="284"/>
      </w:pPr>
      <w:r w:rsidRPr="001E30E0">
        <w:t>В зависимости от характера работ и условий их производства слесарю бесплатно временно должна выдаваться дополнительная спецодежда и защитные средства для этих условий.</w:t>
      </w:r>
    </w:p>
    <w:p w:rsidR="00D95259" w:rsidRPr="001E30E0" w:rsidRDefault="00D95259" w:rsidP="00D95259">
      <w:pPr>
        <w:ind w:firstLine="284"/>
      </w:pPr>
    </w:p>
    <w:p w:rsidR="00D95259" w:rsidRPr="001E30E0" w:rsidRDefault="00D95259" w:rsidP="00D95259">
      <w:pPr>
        <w:jc w:val="center"/>
        <w:rPr>
          <w:b/>
        </w:rPr>
      </w:pPr>
      <w:r>
        <w:rPr>
          <w:b/>
        </w:rPr>
        <w:t xml:space="preserve">2. ТРЕБОВАНИЯ ОХРАНЫ ТРУДА </w:t>
      </w:r>
      <w:r w:rsidRPr="001E30E0">
        <w:rPr>
          <w:b/>
        </w:rPr>
        <w:t>ПЕРЕД НАЧАЛОМ РАБОТЫ</w:t>
      </w:r>
    </w:p>
    <w:p w:rsidR="00D95259" w:rsidRPr="001E30E0" w:rsidRDefault="00D95259" w:rsidP="00D95259">
      <w:pPr>
        <w:ind w:firstLine="284"/>
      </w:pPr>
      <w:r>
        <w:t>2</w:t>
      </w:r>
      <w:r w:rsidRPr="001E30E0">
        <w:t>.1. Перед приемом смены слесарь должен:</w:t>
      </w:r>
    </w:p>
    <w:p w:rsidR="00D95259" w:rsidRPr="001E30E0" w:rsidRDefault="00D95259" w:rsidP="00D95259">
      <w:pPr>
        <w:ind w:firstLine="284"/>
      </w:pPr>
      <w:r w:rsidRPr="001E30E0">
        <w:t>• привести в порядок спецодежду. Рукава и полы спецодежды следует застегнуть на все пуговицы, волосы убрать под каску. Одежду необходимо заправить так, чтобы не было свисающих концов или развевающихся частей. Обувь должна быть закрытой и на низком каблуке. Запрещается засучивать рукава спецодежды;</w:t>
      </w:r>
    </w:p>
    <w:p w:rsidR="00D95259" w:rsidRPr="001E30E0" w:rsidRDefault="00D95259" w:rsidP="00D95259">
      <w:pPr>
        <w:ind w:firstLine="284"/>
      </w:pPr>
      <w:r w:rsidRPr="001E30E0">
        <w:t>• проверить на рабочем месте наличие и пригодность средств защиты, инструмента и приспособлений, а также наличие электрического фонаря, средств пожаротушения, плакатов или знаков безопасности;</w:t>
      </w:r>
    </w:p>
    <w:p w:rsidR="00D95259" w:rsidRPr="001E30E0" w:rsidRDefault="00D95259" w:rsidP="00D95259">
      <w:pPr>
        <w:ind w:firstLine="284"/>
      </w:pPr>
      <w:r w:rsidRPr="001E30E0">
        <w:t>• проверить в зоне обслуживания исправность ограждений площадок и лестниц, наличие на оборудовании нумерации и надписей, отсутствие течи масла, свищей, выбросов горячей воды, пара, предметов, загромождающих проходы и проезды;</w:t>
      </w:r>
    </w:p>
    <w:p w:rsidR="00D95259" w:rsidRPr="001E30E0" w:rsidRDefault="00D95259" w:rsidP="00D95259">
      <w:pPr>
        <w:ind w:firstLine="284"/>
      </w:pPr>
      <w:r w:rsidRPr="001E30E0">
        <w:t>• проверить достаточность освещения рабочей зоны и на обслуживаемом оборудовании (отсутствие перегоревших ламп) наличие плафонов на светильниках.</w:t>
      </w:r>
    </w:p>
    <w:p w:rsidR="00D95259" w:rsidRPr="001E30E0" w:rsidRDefault="00D95259" w:rsidP="00D95259">
      <w:pPr>
        <w:ind w:firstLine="284"/>
      </w:pPr>
      <w:r w:rsidRPr="001E30E0">
        <w:t>При проверке инструмент должен соответствовать следующим требованиям:</w:t>
      </w:r>
    </w:p>
    <w:p w:rsidR="00D95259" w:rsidRPr="001E30E0" w:rsidRDefault="00D95259" w:rsidP="00D95259">
      <w:pPr>
        <w:ind w:firstLine="284"/>
      </w:pPr>
      <w:r w:rsidRPr="001E30E0">
        <w:t>• рукоятки молотков, зубил должны быть гладкими и не иметь трещин. Рабочие поверхности гаечных ключей не должны иметь сбитых скосов, а рукоятки - заусениц;</w:t>
      </w:r>
    </w:p>
    <w:p w:rsidR="00D95259" w:rsidRPr="001E30E0" w:rsidRDefault="00D95259" w:rsidP="00D95259">
      <w:pPr>
        <w:ind w:firstLine="284"/>
      </w:pPr>
      <w:r w:rsidRPr="001E30E0">
        <w:t>• тиски на верстаках должны быть закреплены так, чтобы их губки находились на уровне локтя работающего;</w:t>
      </w:r>
    </w:p>
    <w:p w:rsidR="00D95259" w:rsidRPr="001E30E0" w:rsidRDefault="00D95259" w:rsidP="00D95259">
      <w:pPr>
        <w:ind w:firstLine="284"/>
      </w:pPr>
      <w:r w:rsidRPr="001E30E0">
        <w:t>• доложить вышестоящему дежурному персоналу о замеченных неисправностях и нарушениях требований техники безопасности.</w:t>
      </w:r>
    </w:p>
    <w:p w:rsidR="00D95259" w:rsidRPr="001E30E0" w:rsidRDefault="00D95259" w:rsidP="00D95259">
      <w:pPr>
        <w:ind w:firstLine="284"/>
      </w:pPr>
      <w:r>
        <w:t>2</w:t>
      </w:r>
      <w:r w:rsidRPr="001E30E0">
        <w:t>.2. Запрещается:</w:t>
      </w:r>
    </w:p>
    <w:p w:rsidR="00D95259" w:rsidRPr="001E30E0" w:rsidRDefault="00D95259" w:rsidP="00D95259">
      <w:pPr>
        <w:ind w:firstLine="284"/>
      </w:pPr>
      <w:r w:rsidRPr="001E30E0">
        <w:lastRenderedPageBreak/>
        <w:t>• опробовать оборудование до приемки смены;</w:t>
      </w:r>
    </w:p>
    <w:p w:rsidR="00D95259" w:rsidRPr="001E30E0" w:rsidRDefault="00D95259" w:rsidP="00D95259">
      <w:pPr>
        <w:ind w:firstLine="284"/>
      </w:pPr>
      <w:r w:rsidRPr="001E30E0">
        <w:t>• приходить на смену в нетрезвом состоянии или употреблять спиртные напитки;</w:t>
      </w:r>
    </w:p>
    <w:p w:rsidR="00D95259" w:rsidRPr="001E30E0" w:rsidRDefault="00D95259" w:rsidP="00D95259">
      <w:pPr>
        <w:ind w:firstLine="284"/>
      </w:pPr>
      <w:r w:rsidRPr="001E30E0">
        <w:t>• уходить со смены без оформления приема и сдачи смены.</w:t>
      </w:r>
    </w:p>
    <w:p w:rsidR="00D95259" w:rsidRPr="001E30E0" w:rsidRDefault="00D95259" w:rsidP="00D95259">
      <w:pPr>
        <w:ind w:firstLine="284"/>
      </w:pPr>
    </w:p>
    <w:p w:rsidR="00D95259" w:rsidRPr="001E30E0" w:rsidRDefault="00D95259" w:rsidP="00D95259">
      <w:pPr>
        <w:jc w:val="center"/>
        <w:rPr>
          <w:b/>
        </w:rPr>
      </w:pPr>
      <w:r>
        <w:rPr>
          <w:b/>
        </w:rPr>
        <w:t xml:space="preserve">3. ТРЕБОВАНИЯ ОХРАНЫ </w:t>
      </w:r>
      <w:proofErr w:type="gramStart"/>
      <w:r>
        <w:rPr>
          <w:b/>
        </w:rPr>
        <w:t xml:space="preserve">ТРУДА </w:t>
      </w:r>
      <w:r w:rsidRPr="001E30E0">
        <w:rPr>
          <w:b/>
        </w:rPr>
        <w:t xml:space="preserve"> ВО</w:t>
      </w:r>
      <w:proofErr w:type="gramEnd"/>
      <w:r w:rsidRPr="001E30E0">
        <w:rPr>
          <w:b/>
        </w:rPr>
        <w:t xml:space="preserve"> ВРЕМЯ РАБОТЫ</w:t>
      </w:r>
    </w:p>
    <w:p w:rsidR="00D95259" w:rsidRPr="001E30E0" w:rsidRDefault="00D95259" w:rsidP="00D95259">
      <w:pPr>
        <w:ind w:firstLine="284"/>
      </w:pPr>
      <w:r>
        <w:t>3</w:t>
      </w:r>
      <w:r w:rsidRPr="001E30E0">
        <w:t xml:space="preserve">.1. Слесарь должен следить за исправностью полов, перекрытий, решеток, приямков закрепленной зоны. При обнаружении </w:t>
      </w:r>
      <w:proofErr w:type="spellStart"/>
      <w:r w:rsidRPr="001E30E0">
        <w:t>неогражденных</w:t>
      </w:r>
      <w:proofErr w:type="spellEnd"/>
      <w:r w:rsidRPr="001E30E0">
        <w:t xml:space="preserve"> проемов слесарь должен принять меры, предупреждающие падение и </w:t>
      </w:r>
      <w:proofErr w:type="spellStart"/>
      <w:r w:rsidRPr="001E30E0">
        <w:t>травмирование</w:t>
      </w:r>
      <w:proofErr w:type="spellEnd"/>
      <w:r w:rsidRPr="001E30E0">
        <w:t xml:space="preserve"> людей (ограждение канатами и вывешивание предупредительных знаков безопасности).</w:t>
      </w:r>
    </w:p>
    <w:p w:rsidR="00D95259" w:rsidRPr="001E30E0" w:rsidRDefault="00D95259" w:rsidP="00D95259">
      <w:pPr>
        <w:ind w:firstLine="284"/>
      </w:pPr>
      <w:r>
        <w:t>3</w:t>
      </w:r>
      <w:r w:rsidRPr="001E30E0">
        <w:t xml:space="preserve">.2. При работе с инструментом слесарь не должен класть его на перила ограждений или </w:t>
      </w:r>
      <w:proofErr w:type="spellStart"/>
      <w:r w:rsidRPr="001E30E0">
        <w:t>неогражденный</w:t>
      </w:r>
      <w:proofErr w:type="spellEnd"/>
      <w:r w:rsidRPr="001E30E0">
        <w:t xml:space="preserve"> край площадки.</w:t>
      </w:r>
    </w:p>
    <w:p w:rsidR="00D95259" w:rsidRPr="001E30E0" w:rsidRDefault="00D95259" w:rsidP="00D95259">
      <w:pPr>
        <w:ind w:firstLine="284"/>
      </w:pPr>
      <w:r w:rsidRPr="001E30E0">
        <w:t>Положение инструмента на рабочем месте должно устранять возможность его скатывания или падения.</w:t>
      </w:r>
    </w:p>
    <w:p w:rsidR="00D95259" w:rsidRPr="001E30E0" w:rsidRDefault="00D95259" w:rsidP="00D95259">
      <w:pPr>
        <w:ind w:firstLine="284"/>
      </w:pPr>
      <w:r>
        <w:t>3</w:t>
      </w:r>
      <w:r w:rsidRPr="001E30E0">
        <w:t>.3. При работах инструментом ударного действия слесарь должен пользоваться защитными очками для предотвращения попадания в глаза твердых частиц.</w:t>
      </w:r>
    </w:p>
    <w:p w:rsidR="00D95259" w:rsidRPr="001E30E0" w:rsidRDefault="00D95259" w:rsidP="00D95259">
      <w:pPr>
        <w:ind w:firstLine="284"/>
      </w:pPr>
      <w:r>
        <w:t>3</w:t>
      </w:r>
      <w:r w:rsidRPr="001E30E0">
        <w:t>.4. При переноске или перевозке инструмента острые части его должны быть защищены.</w:t>
      </w:r>
    </w:p>
    <w:p w:rsidR="00D95259" w:rsidRPr="001E30E0" w:rsidRDefault="00D95259" w:rsidP="00D95259">
      <w:pPr>
        <w:ind w:firstLine="284"/>
      </w:pPr>
      <w:r>
        <w:t>3</w:t>
      </w:r>
      <w:r w:rsidRPr="001E30E0">
        <w:t xml:space="preserve">.5. Элементы оборудования, расположенные на высоте более </w:t>
      </w:r>
      <w:smartTag w:uri="urn:schemas-microsoft-com:office:smarttags" w:element="metricconverter">
        <w:smartTagPr>
          <w:attr w:name="ProductID" w:val="1,5 м"/>
        </w:smartTagPr>
        <w:r w:rsidRPr="001E30E0">
          <w:t>1,5 м</w:t>
        </w:r>
      </w:smartTag>
      <w:r w:rsidRPr="001E30E0">
        <w:t xml:space="preserve"> от уровня пола (рабочей площадки), следует обслуживать со стационарных площадок с ограждениями и лестницами.</w:t>
      </w:r>
    </w:p>
    <w:p w:rsidR="00D95259" w:rsidRPr="001E30E0" w:rsidRDefault="00D95259" w:rsidP="00D95259">
      <w:pPr>
        <w:ind w:firstLine="284"/>
      </w:pPr>
      <w:r>
        <w:t>3</w:t>
      </w:r>
      <w:r w:rsidRPr="001E30E0">
        <w:t>.6. При обнаружении свищей в паропроводах необходимо оградить опасную зону и вывесить знаки безопасности: "Осторожно. Опасная зона".</w:t>
      </w:r>
    </w:p>
    <w:p w:rsidR="00D95259" w:rsidRPr="001E30E0" w:rsidRDefault="00D95259" w:rsidP="00D95259">
      <w:pPr>
        <w:ind w:firstLine="284"/>
      </w:pPr>
      <w:r>
        <w:t>3</w:t>
      </w:r>
      <w:r w:rsidRPr="001E30E0">
        <w:t>.7. При обнаружении загазованности или недостаточного содержания кислорода в воздухе помещения входить в него можно только после вентиляции и повторной проверки воздуха в нем на отсутствие газа и достаточность кислорода. Если в результате вентиляции удалить газ не удается, то входить и работать в газоопасном помещении допускается только в шланговом противогазе.</w:t>
      </w:r>
    </w:p>
    <w:p w:rsidR="00D95259" w:rsidRPr="001E30E0" w:rsidRDefault="00D95259" w:rsidP="00D95259">
      <w:pPr>
        <w:ind w:firstLine="284"/>
      </w:pPr>
      <w:r w:rsidRPr="001E30E0">
        <w:t>Вход в запаренные подземные и подвальные помещения запрещается.</w:t>
      </w:r>
    </w:p>
    <w:p w:rsidR="00D95259" w:rsidRPr="001E30E0" w:rsidRDefault="00D95259" w:rsidP="00D95259">
      <w:pPr>
        <w:ind w:firstLine="284"/>
      </w:pPr>
      <w:r w:rsidRPr="001E30E0">
        <w:t xml:space="preserve">Спуск в подземные (подвальные) сооружения при температуре воды на полу выше 45°С независимо от ее уровня не допускается; при более низкой температуре спуск разрешается при уровне воды до </w:t>
      </w:r>
      <w:smartTag w:uri="urn:schemas-microsoft-com:office:smarttags" w:element="metricconverter">
        <w:smartTagPr>
          <w:attr w:name="ProductID" w:val="20 см"/>
        </w:smartTagPr>
        <w:r w:rsidRPr="001E30E0">
          <w:t>20 см</w:t>
        </w:r>
      </w:smartTag>
      <w:r w:rsidRPr="001E30E0">
        <w:t>.</w:t>
      </w:r>
    </w:p>
    <w:p w:rsidR="00D95259" w:rsidRPr="001E30E0" w:rsidRDefault="00D95259" w:rsidP="00D95259">
      <w:pPr>
        <w:ind w:firstLine="284"/>
      </w:pPr>
      <w:r>
        <w:t>3</w:t>
      </w:r>
      <w:r w:rsidRPr="001E30E0">
        <w:t>.8. Подлежащий ремонту участок трубопровода во избежание попадания в него пара или горячей воды должен быть отключен как со стороны смежных трубопроводов и оборудования, так и со стороны дренажных и обводных линий. Дренажные линии и воздушники, сообщающиеся непосредственно с атмосферой, должны быть открыты.</w:t>
      </w:r>
    </w:p>
    <w:p w:rsidR="00D95259" w:rsidRPr="001E30E0" w:rsidRDefault="00D95259" w:rsidP="00D95259">
      <w:pPr>
        <w:ind w:firstLine="284"/>
      </w:pPr>
      <w:r w:rsidRPr="001E30E0">
        <w:t>С трубопроводов, отключенных для ремонта, следует снять давление и освободить их от пара и воды. С электроприводов отключающей арматуры снять напряжение, а с цепей управления электроприводами - предохранители.</w:t>
      </w:r>
    </w:p>
    <w:p w:rsidR="00D95259" w:rsidRPr="001E30E0" w:rsidRDefault="00D95259" w:rsidP="00D95259">
      <w:pPr>
        <w:ind w:firstLine="284"/>
      </w:pPr>
      <w:r>
        <w:t>3</w:t>
      </w:r>
      <w:r w:rsidRPr="001E30E0">
        <w:t>.9. Вся отключающая арматура должна быть в закрытом состоянии. Вентили открытых дренажей, соединенных непосредственно с атмосферой должны быть открыты. Вентили дренажей закрытого типа после дренирования трубопровода должны быть закрыты; между запорной арматурой и трубопроводом должна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</w:t>
      </w:r>
    </w:p>
    <w:p w:rsidR="00D95259" w:rsidRDefault="00D95259" w:rsidP="00D95259">
      <w:pPr>
        <w:ind w:firstLine="284"/>
      </w:pPr>
      <w:r w:rsidRPr="001E30E0">
        <w:t>На вентилях и задвижках отключающей арматуры должны быть вывешены знаки безопасности.</w:t>
      </w:r>
    </w:p>
    <w:p w:rsidR="00D95259" w:rsidRPr="001E30E0" w:rsidRDefault="00D95259" w:rsidP="00D95259">
      <w:pPr>
        <w:ind w:firstLine="284"/>
      </w:pPr>
      <w:r>
        <w:t>3</w:t>
      </w:r>
      <w:r w:rsidRPr="001E30E0">
        <w:t>.10. Приступать к ремонту трубопроводов при избыточном давлении в них не разрешается. Дренирование воды и пара должно производиться через спускную арматуру.</w:t>
      </w:r>
    </w:p>
    <w:p w:rsidR="00D95259" w:rsidRPr="001E30E0" w:rsidRDefault="00D95259" w:rsidP="00D95259">
      <w:pPr>
        <w:ind w:firstLine="284"/>
      </w:pPr>
      <w:r>
        <w:t>3</w:t>
      </w:r>
      <w:r w:rsidRPr="001E30E0">
        <w:t>.11. Открывать и закрывать задвижки и вентили с применением рычагов, удлиняющих плечо рукоятки или маховика, не предусмотренных инструкцией по эксплуатации арматуры, запрещается.</w:t>
      </w:r>
    </w:p>
    <w:p w:rsidR="00D95259" w:rsidRPr="001E30E0" w:rsidRDefault="00D95259" w:rsidP="00D95259">
      <w:pPr>
        <w:ind w:firstLine="284"/>
      </w:pPr>
      <w:r w:rsidRPr="001E30E0">
        <w:t>При закрывании и открывании арматуры следует действовать осторожно, избегая срыва применяемого приспособления с маховика задвижки.</w:t>
      </w:r>
    </w:p>
    <w:p w:rsidR="00D95259" w:rsidRPr="001E30E0" w:rsidRDefault="00D95259" w:rsidP="00D95259">
      <w:pPr>
        <w:ind w:firstLine="284"/>
      </w:pPr>
      <w:r>
        <w:t>3</w:t>
      </w:r>
      <w:r w:rsidRPr="001E30E0">
        <w:t>.12. ЗАПРЕЩАЕТСЯ эксплуатация теплообменных аппаратов после истечения срока очередного освидетельствования или выявления дефектов, угрожающих нарушением надежной и безаварийной работы, при отсутствии и неисправности элементов их защит. Наличие дефектов, а также неисправность защит повышает вероятность разрушения теплообменных аппаратов и, соответственно, вероятность несчастных случаев.</w:t>
      </w:r>
    </w:p>
    <w:p w:rsidR="00D95259" w:rsidRPr="001E30E0" w:rsidRDefault="00D95259" w:rsidP="00D95259">
      <w:pPr>
        <w:ind w:firstLine="284"/>
      </w:pPr>
      <w:r>
        <w:lastRenderedPageBreak/>
        <w:t>3</w:t>
      </w:r>
      <w:r w:rsidRPr="001E30E0">
        <w:t>.13. ЗАПРЕЩАЕТСЯ подтяжку фланцевых соединений производить при избыточном давлении более 0,5 МПа (5 кгс/см</w:t>
      </w:r>
      <w:r w:rsidRPr="001E30E0">
        <w:rPr>
          <w:vertAlign w:val="superscript"/>
        </w:rPr>
        <w:t>2</w:t>
      </w:r>
      <w:r w:rsidRPr="001E30E0">
        <w:t xml:space="preserve">). При подтяжке болтовых соединений фланцев и лючков машинист-обходчик должен располагаться с противоположной стороны от возможного выброса струи воды, пара или </w:t>
      </w:r>
      <w:proofErr w:type="spellStart"/>
      <w:r w:rsidRPr="001E30E0">
        <w:t>газовоздушной</w:t>
      </w:r>
      <w:proofErr w:type="spellEnd"/>
      <w:r w:rsidRPr="001E30E0">
        <w:t xml:space="preserve"> среды при срыве резьбы. Затяжку болтов следует производить с диаметрально противоположных сторон.</w:t>
      </w:r>
    </w:p>
    <w:p w:rsidR="00D95259" w:rsidRPr="001E30E0" w:rsidRDefault="00D95259" w:rsidP="00D95259">
      <w:pPr>
        <w:ind w:firstLine="284"/>
      </w:pPr>
      <w:r w:rsidRPr="001E30E0">
        <w:t>Подтягивание фланцевого соединения и сальников чугунной арматуры без снятия давления и дренирования теплоносителя - запрещается.</w:t>
      </w:r>
    </w:p>
    <w:p w:rsidR="00D95259" w:rsidRPr="001E30E0" w:rsidRDefault="00D95259" w:rsidP="00D95259">
      <w:pPr>
        <w:ind w:firstLine="284"/>
      </w:pPr>
      <w:r>
        <w:t>3</w:t>
      </w:r>
      <w:r w:rsidRPr="001E30E0">
        <w:t xml:space="preserve">.14. </w:t>
      </w:r>
      <w:proofErr w:type="spellStart"/>
      <w:r w:rsidRPr="001E30E0">
        <w:t>Добивку</w:t>
      </w:r>
      <w:proofErr w:type="spellEnd"/>
      <w:r w:rsidRPr="001E30E0">
        <w:t xml:space="preserve"> сальников компенсаторов и арматуры допускается производить при избыточном давлении в трубопроводах не более 0,2 МПа (2 кгс/см</w:t>
      </w:r>
      <w:r w:rsidRPr="001E30E0">
        <w:rPr>
          <w:vertAlign w:val="superscript"/>
        </w:rPr>
        <w:t>2</w:t>
      </w:r>
      <w:r w:rsidRPr="001E30E0">
        <w:t>) и температуре теплоносителя не выше 45°С.</w:t>
      </w:r>
    </w:p>
    <w:p w:rsidR="00D95259" w:rsidRPr="001E30E0" w:rsidRDefault="00D95259" w:rsidP="00D95259">
      <w:pPr>
        <w:ind w:firstLine="284"/>
      </w:pPr>
      <w:r w:rsidRPr="001E30E0">
        <w:t>Заменять сальниковую набивку компенсаторов разрешается после полного опорожнения трубопроводов.</w:t>
      </w:r>
    </w:p>
    <w:p w:rsidR="00D95259" w:rsidRPr="001E30E0" w:rsidRDefault="00D95259" w:rsidP="00D95259">
      <w:pPr>
        <w:ind w:firstLine="284"/>
      </w:pPr>
      <w:r>
        <w:t>3</w:t>
      </w:r>
      <w:r w:rsidRPr="001E30E0">
        <w:t>.15. На всех фланцевых соединениях болты следует затягивать постепенно поочередно с диаметрально противоположных сторон.</w:t>
      </w:r>
    </w:p>
    <w:p w:rsidR="00D95259" w:rsidRPr="001E30E0" w:rsidRDefault="00D95259" w:rsidP="00D95259">
      <w:pPr>
        <w:ind w:firstLine="284"/>
      </w:pPr>
      <w:r w:rsidRPr="001E30E0">
        <w:t>При подтягивании резьбового соединения рабочий должен располагаться с противоположной стороны от возможного выброса струи воды и пара при срыве резьбы.</w:t>
      </w:r>
    </w:p>
    <w:p w:rsidR="00D95259" w:rsidRPr="001E30E0" w:rsidRDefault="00D95259" w:rsidP="00D95259">
      <w:pPr>
        <w:ind w:firstLine="284"/>
      </w:pPr>
      <w:r w:rsidRPr="001E30E0">
        <w:t>Подтяжка фланцевых и муфтовых соединений при наличии давления в системе запрещается.</w:t>
      </w:r>
    </w:p>
    <w:p w:rsidR="00D95259" w:rsidRPr="001E30E0" w:rsidRDefault="00D95259" w:rsidP="00D95259">
      <w:pPr>
        <w:ind w:firstLine="284"/>
      </w:pPr>
      <w:r>
        <w:t>3</w:t>
      </w:r>
      <w:r w:rsidRPr="001E30E0">
        <w:t>.16. При выполнении текущих ремонтных работ на тепловом пункте, когда температура теплоносителя не превышает 75°С, оборудование следует отключать головными задвижками на тепловом пункте.</w:t>
      </w:r>
    </w:p>
    <w:p w:rsidR="00D95259" w:rsidRPr="001E30E0" w:rsidRDefault="00D95259" w:rsidP="00D95259">
      <w:pPr>
        <w:ind w:firstLine="284"/>
      </w:pPr>
      <w:r w:rsidRPr="001E30E0">
        <w:t>При температуре теплоносителя тепловой сети выше 75°С ремонт и смену оборудования на тепловом пункте следует производить после отключения системы головными задвижками на тепловом пункте и задвижками на ответвлении к абоненту (в ближайшей камере).</w:t>
      </w:r>
    </w:p>
    <w:p w:rsidR="00D95259" w:rsidRPr="001E30E0" w:rsidRDefault="00D95259" w:rsidP="00D95259">
      <w:pPr>
        <w:ind w:firstLine="284"/>
      </w:pPr>
      <w:r w:rsidRPr="001E30E0">
        <w:t>Систему должен отключать персонал района тепловых сетей.</w:t>
      </w:r>
    </w:p>
    <w:p w:rsidR="00D95259" w:rsidRPr="001E30E0" w:rsidRDefault="00D95259" w:rsidP="00D95259">
      <w:pPr>
        <w:ind w:firstLine="284"/>
      </w:pPr>
      <w:r>
        <w:t>3</w:t>
      </w:r>
      <w:r w:rsidRPr="001E30E0">
        <w:t xml:space="preserve">.17. ЗАПРЕЩАЕТСЯ во время работы теплообменного аппарата проведение его ремонта или работ, связанных с ликвидацией </w:t>
      </w:r>
      <w:proofErr w:type="spellStart"/>
      <w:r w:rsidRPr="001E30E0">
        <w:t>неплотностей</w:t>
      </w:r>
      <w:proofErr w:type="spellEnd"/>
      <w:r w:rsidRPr="001E30E0">
        <w:t xml:space="preserve"> соединений отдельных элементов аппарата, находящихся под давлением.</w:t>
      </w:r>
    </w:p>
    <w:p w:rsidR="00D95259" w:rsidRPr="001E30E0" w:rsidRDefault="00D95259" w:rsidP="00D95259">
      <w:pPr>
        <w:ind w:firstLine="284"/>
      </w:pPr>
      <w:r>
        <w:t>3</w:t>
      </w:r>
      <w:r w:rsidRPr="001E30E0">
        <w:t>.18. При засорении дренажного штуцера в процессе прогрева паропровода или увеличении давления в нем штуцер должен быть продут быстрым закрытием и открытием вентиля. Если устранить засорение продувкой невозможно, следует полностью отключить паропровод и прочистить дренажный штуцер. При производстве продувки дренажного штуцера слесарь должен находиться на стороне, противоположной выходу дренируемого конденсата или пара. Выполнять эту работу следует в рукавицах.</w:t>
      </w:r>
    </w:p>
    <w:p w:rsidR="00D95259" w:rsidRPr="001E30E0" w:rsidRDefault="00D95259" w:rsidP="00D95259">
      <w:pPr>
        <w:ind w:firstLine="284"/>
      </w:pPr>
      <w:r>
        <w:t>3</w:t>
      </w:r>
      <w:r w:rsidRPr="001E30E0">
        <w:t>.19. При проведении продувок водоуказательных приборов машинист-обходчик должен находиться сбоку от водонапорного стекла и выполнять все операции в защитных очках и рукавицах.</w:t>
      </w:r>
    </w:p>
    <w:p w:rsidR="00D95259" w:rsidRPr="001E30E0" w:rsidRDefault="00D95259" w:rsidP="00D95259">
      <w:pPr>
        <w:ind w:firstLine="284"/>
      </w:pPr>
      <w:r>
        <w:t>3</w:t>
      </w:r>
      <w:r w:rsidRPr="001E30E0">
        <w:t>.20. ЗАПРЕЩАЕТСЯ во время работы:</w:t>
      </w:r>
    </w:p>
    <w:p w:rsidR="00D95259" w:rsidRPr="001E30E0" w:rsidRDefault="00D95259" w:rsidP="00D95259">
      <w:pPr>
        <w:ind w:firstLine="284"/>
      </w:pPr>
      <w:r w:rsidRPr="001E30E0">
        <w:t>• прикасаться к горячим частям оборудования, трубопроводов и другим элементам, имеющим температуру 45°С и выше;</w:t>
      </w:r>
    </w:p>
    <w:p w:rsidR="00D95259" w:rsidRPr="001E30E0" w:rsidRDefault="00D95259" w:rsidP="00D95259">
      <w:pPr>
        <w:ind w:firstLine="284"/>
      </w:pPr>
      <w:r w:rsidRPr="001E30E0">
        <w:t>• находиться вблизи фланцевых соединений и арматуры трубопроводов более времени, необходимого для снятия показаний КИП или проведения осмотров;</w:t>
      </w:r>
    </w:p>
    <w:p w:rsidR="00D95259" w:rsidRPr="001E30E0" w:rsidRDefault="00D95259" w:rsidP="00D95259">
      <w:pPr>
        <w:ind w:firstLine="284"/>
      </w:pPr>
      <w:r w:rsidRPr="001E30E0">
        <w:t>• открывать дверки распределительных шкафов, щитов и сборок, производить очистку светильников и замену перегоревших ламп освещения, прикасаться к оголенным или неизолированным проводам;</w:t>
      </w:r>
    </w:p>
    <w:p w:rsidR="00D95259" w:rsidRPr="001E30E0" w:rsidRDefault="00D95259" w:rsidP="00D95259">
      <w:pPr>
        <w:ind w:firstLine="284"/>
      </w:pPr>
      <w:r w:rsidRPr="001E30E0">
        <w:t>• эксплуатировать неисправное оборудование, а также оборудование с неисправными или отключенными устройствами аварийного отключения блокировок, защит и сигнализации;</w:t>
      </w:r>
    </w:p>
    <w:p w:rsidR="00D95259" w:rsidRPr="001E30E0" w:rsidRDefault="00D95259" w:rsidP="00D95259">
      <w:pPr>
        <w:ind w:firstLine="284"/>
      </w:pPr>
      <w:r w:rsidRPr="001E30E0">
        <w:t>• опираться и становиться на барьеры площадок, перильные ограждения, предохранительные кожуха муфт и подшипников, ходить по трубопроводам, а также по конструкциям и перекрытиям, не предназначенным для прохода по ним;</w:t>
      </w:r>
    </w:p>
    <w:p w:rsidR="00D95259" w:rsidRPr="001E30E0" w:rsidRDefault="00D95259" w:rsidP="00D95259">
      <w:pPr>
        <w:ind w:firstLine="284"/>
      </w:pPr>
      <w:r w:rsidRPr="001E30E0">
        <w:t>• запрещается для сокращения маршрута обхода перепрыгивать или перелезать через трубопроводы. Переходить через трубопроводы следует только в местах, где имеются переходные мостики;</w:t>
      </w:r>
    </w:p>
    <w:p w:rsidR="00D95259" w:rsidRPr="001E30E0" w:rsidRDefault="00D95259" w:rsidP="00D95259">
      <w:pPr>
        <w:ind w:firstLine="284"/>
      </w:pPr>
      <w:r w:rsidRPr="001E30E0">
        <w:t>• передвигаться по случайно брошенным предметам (кирпичам, доскам и т.п.);</w:t>
      </w:r>
    </w:p>
    <w:p w:rsidR="00D95259" w:rsidRPr="001E30E0" w:rsidRDefault="00D95259" w:rsidP="00D95259">
      <w:pPr>
        <w:ind w:firstLine="284"/>
      </w:pPr>
      <w:r w:rsidRPr="001E30E0">
        <w:t>• находиться в зоне производства работ по подъему и перемещению грузов грузоподъемными механизмами и погрузчиками;</w:t>
      </w:r>
    </w:p>
    <w:p w:rsidR="00D95259" w:rsidRPr="001E30E0" w:rsidRDefault="00D95259" w:rsidP="00D95259">
      <w:pPr>
        <w:ind w:firstLine="284"/>
      </w:pPr>
      <w:r w:rsidRPr="001E30E0">
        <w:lastRenderedPageBreak/>
        <w:t>• производить уборку вблизи механизмов без предохранительных ограждений или с плохо закрепленными ограждениями;</w:t>
      </w:r>
    </w:p>
    <w:p w:rsidR="00D95259" w:rsidRPr="001E30E0" w:rsidRDefault="00D95259" w:rsidP="00D95259">
      <w:pPr>
        <w:ind w:firstLine="284"/>
      </w:pPr>
      <w:r w:rsidRPr="001E30E0">
        <w:t>• наматывать обтирочный материал на руку или пальцы при обтирке наружных поверхностей работающих механизмов. В качестве обтирочного материала следует применять хлопчатобумажные или льняные тряпки, которые должны находиться в закрываемом металлическом ящике. Грязный обтирочный материал должен убираться в специальный ящик;</w:t>
      </w:r>
    </w:p>
    <w:p w:rsidR="00D95259" w:rsidRPr="001E30E0" w:rsidRDefault="00D95259" w:rsidP="00D95259">
      <w:pPr>
        <w:ind w:firstLine="284"/>
      </w:pPr>
      <w:r w:rsidRPr="001E30E0">
        <w:t>• применять при уборке металлические прутки, стержни и прочие подручные случайные средства и приспособления;</w:t>
      </w:r>
    </w:p>
    <w:p w:rsidR="00D95259" w:rsidRPr="001E30E0" w:rsidRDefault="00D95259" w:rsidP="00D95259">
      <w:pPr>
        <w:ind w:firstLine="284"/>
      </w:pPr>
      <w:r w:rsidRPr="001E30E0">
        <w:t>• применять для отмывки и обезжиривания деталей и оборудования керосин, бензин, бензол, ацетон и другие горючие и легковоспламеняющиеся вещества при уборке помещений и оборудования горючие вещества, а также хлорпроизводные углеводороды;</w:t>
      </w:r>
    </w:p>
    <w:p w:rsidR="00D95259" w:rsidRPr="001E30E0" w:rsidRDefault="00D95259" w:rsidP="00D95259">
      <w:pPr>
        <w:ind w:firstLine="284"/>
      </w:pPr>
      <w:r w:rsidRPr="001E30E0">
        <w:t>• смазывать и подтягивать сальники уплотнителей на действующем оборудовании.</w:t>
      </w:r>
    </w:p>
    <w:p w:rsidR="00D95259" w:rsidRDefault="00D95259" w:rsidP="00D95259">
      <w:pPr>
        <w:ind w:firstLine="284"/>
      </w:pPr>
      <w:r>
        <w:t>3</w:t>
      </w:r>
      <w:r w:rsidRPr="001E30E0">
        <w:t>.21. При обнаружении дефектов на оборудовании дежурный слесарь должен немедленно сообщить об этом своему вышестоящему дежурному персоналу.</w:t>
      </w:r>
    </w:p>
    <w:p w:rsidR="00D95259" w:rsidRDefault="00D95259" w:rsidP="00D95259">
      <w:pPr>
        <w:ind w:firstLine="284"/>
      </w:pPr>
    </w:p>
    <w:p w:rsidR="00D95259" w:rsidRPr="008D575E" w:rsidRDefault="00D95259" w:rsidP="00D95259">
      <w:pPr>
        <w:ind w:firstLine="225"/>
        <w:jc w:val="center"/>
        <w:rPr>
          <w:b/>
          <w:color w:val="000000"/>
        </w:rPr>
      </w:pPr>
      <w:r w:rsidRPr="008D575E">
        <w:rPr>
          <w:b/>
          <w:color w:val="000000"/>
        </w:rPr>
        <w:t>4. ТРЕБОВАНИЯ ОХРАНЫ ТРУДА В АВАРИЙНЫХ СИТУАЦИЯХ.</w:t>
      </w:r>
    </w:p>
    <w:p w:rsidR="00D95259" w:rsidRPr="007101A2" w:rsidRDefault="00D95259" w:rsidP="00D95259">
      <w:pPr>
        <w:ind w:firstLine="225"/>
        <w:rPr>
          <w:color w:val="000000"/>
        </w:rPr>
      </w:pPr>
      <w:r w:rsidRPr="007101A2">
        <w:rPr>
          <w:color w:val="000000"/>
        </w:rPr>
        <w:t>4.1. При выходе из строя</w:t>
      </w:r>
      <w:r>
        <w:rPr>
          <w:color w:val="000000"/>
        </w:rPr>
        <w:t xml:space="preserve"> оборудования ,</w:t>
      </w:r>
      <w:r w:rsidRPr="007101A2">
        <w:rPr>
          <w:color w:val="000000"/>
        </w:rPr>
        <w:t xml:space="preserve"> рабочего инструмента или его поломке, прекратить работу и сообщить об этом администрации учреждения.</w:t>
      </w:r>
    </w:p>
    <w:p w:rsidR="00D95259" w:rsidRPr="007101A2" w:rsidRDefault="00D95259" w:rsidP="00D95259">
      <w:pPr>
        <w:ind w:firstLine="225"/>
        <w:rPr>
          <w:color w:val="000000"/>
        </w:rPr>
      </w:pPr>
      <w:r w:rsidRPr="007101A2">
        <w:rPr>
          <w:color w:val="000000"/>
        </w:rPr>
        <w:t>4.2. При возникновении пожара эвакуировать людей из помещения,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D95259" w:rsidRPr="007101A2" w:rsidRDefault="00D95259" w:rsidP="00D95259">
      <w:pPr>
        <w:ind w:firstLine="225"/>
        <w:rPr>
          <w:color w:val="000000"/>
        </w:rPr>
      </w:pPr>
      <w:r w:rsidRPr="007101A2">
        <w:rPr>
          <w:color w:val="000000"/>
        </w:rPr>
        <w:t>4.3.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D95259" w:rsidRDefault="00D95259" w:rsidP="00D95259">
      <w:pPr>
        <w:ind w:firstLine="225"/>
      </w:pPr>
      <w:r w:rsidRPr="007101A2">
        <w:t xml:space="preserve"> </w:t>
      </w:r>
    </w:p>
    <w:p w:rsidR="00D95259" w:rsidRDefault="00D95259" w:rsidP="00D95259">
      <w:pPr>
        <w:jc w:val="center"/>
        <w:rPr>
          <w:b/>
        </w:rPr>
      </w:pPr>
      <w:r w:rsidRPr="001E30E0">
        <w:rPr>
          <w:b/>
        </w:rPr>
        <w:t>5. ТРЕБОВ</w:t>
      </w:r>
      <w:r w:rsidR="0010596F">
        <w:rPr>
          <w:b/>
        </w:rPr>
        <w:t xml:space="preserve">АНИЯ ОХРАНЫ ТРУДА </w:t>
      </w:r>
      <w:r w:rsidRPr="001E30E0">
        <w:rPr>
          <w:b/>
        </w:rPr>
        <w:t xml:space="preserve"> ПО ОКОНЧАНИИ РАБОТЫ</w:t>
      </w:r>
    </w:p>
    <w:p w:rsidR="00D95259" w:rsidRPr="001E30E0" w:rsidRDefault="00D95259" w:rsidP="00D95259">
      <w:pPr>
        <w:ind w:firstLine="284"/>
      </w:pPr>
      <w:r w:rsidRPr="001E30E0">
        <w:t>5.1. Перед окончанием смены необходимо:</w:t>
      </w:r>
    </w:p>
    <w:p w:rsidR="00D95259" w:rsidRPr="001E30E0" w:rsidRDefault="00D95259" w:rsidP="00D95259">
      <w:pPr>
        <w:ind w:firstLine="284"/>
      </w:pPr>
      <w:r w:rsidRPr="001E30E0">
        <w:t>• закончить переключения (за исключением аварийных случаев и случаев включения или отключения основного оборудования);</w:t>
      </w:r>
    </w:p>
    <w:p w:rsidR="00D95259" w:rsidRPr="001E30E0" w:rsidRDefault="00D95259" w:rsidP="00D95259">
      <w:pPr>
        <w:ind w:firstLine="284"/>
      </w:pPr>
      <w:r w:rsidRPr="001E30E0">
        <w:t>• произвести уборку рабочего места;</w:t>
      </w:r>
    </w:p>
    <w:p w:rsidR="00D95259" w:rsidRPr="001E30E0" w:rsidRDefault="00D95259" w:rsidP="00D95259">
      <w:pPr>
        <w:ind w:firstLine="284"/>
      </w:pPr>
      <w:r w:rsidRPr="001E30E0">
        <w:t>• сделать в журнале дефектов запись об обнаруженных неисправностях.</w:t>
      </w:r>
    </w:p>
    <w:p w:rsidR="00D95259" w:rsidRPr="001E30E0" w:rsidRDefault="00D95259" w:rsidP="00D95259">
      <w:pPr>
        <w:ind w:firstLine="284"/>
      </w:pPr>
      <w:r w:rsidRPr="001E30E0">
        <w:t>5.2. Весь инструмент, приспособления и средства защиты привести в порядок и разместить в шкафах и стеллажах.</w:t>
      </w:r>
    </w:p>
    <w:p w:rsidR="00D95259" w:rsidRPr="001E30E0" w:rsidRDefault="00D95259" w:rsidP="00D95259">
      <w:pPr>
        <w:ind w:firstLine="284"/>
      </w:pPr>
      <w:r w:rsidRPr="001E30E0">
        <w:t>5.3. Сообщить сменщику о всех имеющихся замечаниях и неисправностях оборудования и доложить о сдаче смены своему вышестоящему дежурному персоналу.</w:t>
      </w:r>
    </w:p>
    <w:p w:rsidR="00D95259" w:rsidRPr="001E30E0" w:rsidRDefault="00D95259" w:rsidP="00D95259">
      <w:pPr>
        <w:ind w:firstLine="284"/>
      </w:pPr>
      <w:r w:rsidRPr="001E30E0">
        <w:t>5.4. Снять спецодежду и рабочую обувь, убрать их в шкафчик для рабочей одежды и, при необходимости, принять душ.</w:t>
      </w:r>
    </w:p>
    <w:p w:rsidR="00D95259" w:rsidRPr="001E30E0" w:rsidRDefault="00D95259" w:rsidP="00D95259">
      <w:pPr>
        <w:ind w:firstLine="284"/>
      </w:pPr>
    </w:p>
    <w:p w:rsidR="00A749E3" w:rsidRDefault="00A749E3" w:rsidP="003E7060">
      <w:pPr>
        <w:ind w:firstLine="225"/>
        <w:jc w:val="left"/>
        <w:rPr>
          <w:color w:val="000000"/>
        </w:rPr>
      </w:pPr>
    </w:p>
    <w:p w:rsidR="00A749E3" w:rsidRDefault="00A749E3" w:rsidP="003E7060">
      <w:pPr>
        <w:ind w:firstLine="225"/>
        <w:jc w:val="left"/>
        <w:rPr>
          <w:color w:val="000000"/>
        </w:rPr>
      </w:pPr>
    </w:p>
    <w:sectPr w:rsidR="00A749E3" w:rsidSect="0074741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2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3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C257373"/>
    <w:multiLevelType w:val="multilevel"/>
    <w:tmpl w:val="C590E09A"/>
    <w:lvl w:ilvl="0">
      <w:start w:val="2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2"/>
        </w:tabs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440"/>
      </w:pPr>
      <w:rPr>
        <w:rFonts w:hint="default"/>
      </w:rPr>
    </w:lvl>
  </w:abstractNum>
  <w:abstractNum w:abstractNumId="16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7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9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2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27" w15:restartNumberingAfterBreak="0">
    <w:nsid w:val="7F663F31"/>
    <w:multiLevelType w:val="multilevel"/>
    <w:tmpl w:val="087827E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18"/>
  </w:num>
  <w:num w:numId="10">
    <w:abstractNumId w:val="7"/>
  </w:num>
  <w:num w:numId="11">
    <w:abstractNumId w:val="9"/>
  </w:num>
  <w:num w:numId="12">
    <w:abstractNumId w:val="4"/>
  </w:num>
  <w:num w:numId="13">
    <w:abstractNumId w:val="20"/>
  </w:num>
  <w:num w:numId="14">
    <w:abstractNumId w:val="2"/>
  </w:num>
  <w:num w:numId="15">
    <w:abstractNumId w:val="24"/>
  </w:num>
  <w:num w:numId="16">
    <w:abstractNumId w:val="17"/>
  </w:num>
  <w:num w:numId="17">
    <w:abstractNumId w:val="6"/>
  </w:num>
  <w:num w:numId="18">
    <w:abstractNumId w:val="22"/>
  </w:num>
  <w:num w:numId="19">
    <w:abstractNumId w:val="23"/>
  </w:num>
  <w:num w:numId="20">
    <w:abstractNumId w:val="13"/>
  </w:num>
  <w:num w:numId="21">
    <w:abstractNumId w:val="14"/>
  </w:num>
  <w:num w:numId="22">
    <w:abstractNumId w:val="25"/>
  </w:num>
  <w:num w:numId="23">
    <w:abstractNumId w:val="19"/>
  </w:num>
  <w:num w:numId="24">
    <w:abstractNumId w:val="10"/>
  </w:num>
  <w:num w:numId="25">
    <w:abstractNumId w:val="8"/>
  </w:num>
  <w:num w:numId="26">
    <w:abstractNumId w:val="26"/>
  </w:num>
  <w:num w:numId="27">
    <w:abstractNumId w:val="16"/>
  </w:num>
  <w:num w:numId="28">
    <w:abstractNumId w:val="5"/>
  </w:num>
  <w:num w:numId="29">
    <w:abstractNumId w:val="2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9269B"/>
    <w:rsid w:val="00093695"/>
    <w:rsid w:val="000D2597"/>
    <w:rsid w:val="0010596F"/>
    <w:rsid w:val="00120DF5"/>
    <w:rsid w:val="00130DA6"/>
    <w:rsid w:val="001677FF"/>
    <w:rsid w:val="001C086D"/>
    <w:rsid w:val="001D526D"/>
    <w:rsid w:val="001E517E"/>
    <w:rsid w:val="001E61F2"/>
    <w:rsid w:val="00201264"/>
    <w:rsid w:val="00221925"/>
    <w:rsid w:val="002444F0"/>
    <w:rsid w:val="0025308F"/>
    <w:rsid w:val="00261ACB"/>
    <w:rsid w:val="00291730"/>
    <w:rsid w:val="002B2837"/>
    <w:rsid w:val="002B3B34"/>
    <w:rsid w:val="002E046F"/>
    <w:rsid w:val="00317CE3"/>
    <w:rsid w:val="003317DF"/>
    <w:rsid w:val="00354606"/>
    <w:rsid w:val="0036126A"/>
    <w:rsid w:val="003749A0"/>
    <w:rsid w:val="00387751"/>
    <w:rsid w:val="003B2F63"/>
    <w:rsid w:val="003B32FA"/>
    <w:rsid w:val="003E7060"/>
    <w:rsid w:val="004244B2"/>
    <w:rsid w:val="00425A39"/>
    <w:rsid w:val="00450268"/>
    <w:rsid w:val="004B5D95"/>
    <w:rsid w:val="004D6306"/>
    <w:rsid w:val="004E0D1B"/>
    <w:rsid w:val="00500B83"/>
    <w:rsid w:val="00510019"/>
    <w:rsid w:val="005154F5"/>
    <w:rsid w:val="00543C9A"/>
    <w:rsid w:val="005535B9"/>
    <w:rsid w:val="0055373C"/>
    <w:rsid w:val="00586333"/>
    <w:rsid w:val="00596983"/>
    <w:rsid w:val="005D11C6"/>
    <w:rsid w:val="005E4B69"/>
    <w:rsid w:val="005E78EE"/>
    <w:rsid w:val="006213DD"/>
    <w:rsid w:val="00622752"/>
    <w:rsid w:val="0062633F"/>
    <w:rsid w:val="00630AA7"/>
    <w:rsid w:val="006314DE"/>
    <w:rsid w:val="00643D99"/>
    <w:rsid w:val="006634C5"/>
    <w:rsid w:val="00666F3D"/>
    <w:rsid w:val="006B468D"/>
    <w:rsid w:val="006D138B"/>
    <w:rsid w:val="006D38BC"/>
    <w:rsid w:val="00705C14"/>
    <w:rsid w:val="007077E1"/>
    <w:rsid w:val="00707A25"/>
    <w:rsid w:val="00713283"/>
    <w:rsid w:val="0072458B"/>
    <w:rsid w:val="007337A7"/>
    <w:rsid w:val="007426A7"/>
    <w:rsid w:val="0074741C"/>
    <w:rsid w:val="00762831"/>
    <w:rsid w:val="00763296"/>
    <w:rsid w:val="00773E76"/>
    <w:rsid w:val="00783C10"/>
    <w:rsid w:val="007B6F39"/>
    <w:rsid w:val="007F1963"/>
    <w:rsid w:val="007F5643"/>
    <w:rsid w:val="00801101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823A5"/>
    <w:rsid w:val="008A50A8"/>
    <w:rsid w:val="008B0D4E"/>
    <w:rsid w:val="008D1BBF"/>
    <w:rsid w:val="008F1924"/>
    <w:rsid w:val="0090044A"/>
    <w:rsid w:val="0092167C"/>
    <w:rsid w:val="00935E59"/>
    <w:rsid w:val="00946CDC"/>
    <w:rsid w:val="00974253"/>
    <w:rsid w:val="009773A9"/>
    <w:rsid w:val="009A292D"/>
    <w:rsid w:val="009A6F44"/>
    <w:rsid w:val="009A71FB"/>
    <w:rsid w:val="009F332E"/>
    <w:rsid w:val="009F52BD"/>
    <w:rsid w:val="00A13654"/>
    <w:rsid w:val="00A13D0A"/>
    <w:rsid w:val="00A15D20"/>
    <w:rsid w:val="00A21EDB"/>
    <w:rsid w:val="00A33463"/>
    <w:rsid w:val="00A639E4"/>
    <w:rsid w:val="00A726F3"/>
    <w:rsid w:val="00A749E3"/>
    <w:rsid w:val="00AC48B0"/>
    <w:rsid w:val="00AF2781"/>
    <w:rsid w:val="00B171CF"/>
    <w:rsid w:val="00B213BB"/>
    <w:rsid w:val="00B269CB"/>
    <w:rsid w:val="00B60C44"/>
    <w:rsid w:val="00B740D3"/>
    <w:rsid w:val="00B9706E"/>
    <w:rsid w:val="00BB2854"/>
    <w:rsid w:val="00BB5384"/>
    <w:rsid w:val="00BE3F09"/>
    <w:rsid w:val="00C05034"/>
    <w:rsid w:val="00C21001"/>
    <w:rsid w:val="00C42FE1"/>
    <w:rsid w:val="00C55FB7"/>
    <w:rsid w:val="00C814E4"/>
    <w:rsid w:val="00CB231D"/>
    <w:rsid w:val="00CB2DD6"/>
    <w:rsid w:val="00CB4BEC"/>
    <w:rsid w:val="00CB59A0"/>
    <w:rsid w:val="00CE0E51"/>
    <w:rsid w:val="00CE2668"/>
    <w:rsid w:val="00D071FE"/>
    <w:rsid w:val="00D13868"/>
    <w:rsid w:val="00D23E3F"/>
    <w:rsid w:val="00D5675B"/>
    <w:rsid w:val="00D82754"/>
    <w:rsid w:val="00D90C62"/>
    <w:rsid w:val="00D95259"/>
    <w:rsid w:val="00DA1388"/>
    <w:rsid w:val="00DA37C5"/>
    <w:rsid w:val="00DB443B"/>
    <w:rsid w:val="00DC3307"/>
    <w:rsid w:val="00DC3E8C"/>
    <w:rsid w:val="00DF08E5"/>
    <w:rsid w:val="00DF5D6D"/>
    <w:rsid w:val="00E1516A"/>
    <w:rsid w:val="00E17B8A"/>
    <w:rsid w:val="00E23D39"/>
    <w:rsid w:val="00E44053"/>
    <w:rsid w:val="00E8273C"/>
    <w:rsid w:val="00EB45A7"/>
    <w:rsid w:val="00ED0676"/>
    <w:rsid w:val="00EE41AF"/>
    <w:rsid w:val="00F43D95"/>
    <w:rsid w:val="00F452DA"/>
    <w:rsid w:val="00F705BC"/>
    <w:rsid w:val="00F76865"/>
    <w:rsid w:val="00F8682C"/>
    <w:rsid w:val="00F966FF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393D33"/>
  <w15:docId w15:val="{C7CA3ED1-3D4D-4192-BCE9-4B71C3D3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634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3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553CB-45D9-448F-AF79-7C7EE9CA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18</cp:revision>
  <cp:lastPrinted>2022-11-01T08:32:00Z</cp:lastPrinted>
  <dcterms:created xsi:type="dcterms:W3CDTF">2013-03-27T10:01:00Z</dcterms:created>
  <dcterms:modified xsi:type="dcterms:W3CDTF">2024-08-29T10:57:00Z</dcterms:modified>
</cp:coreProperties>
</file>